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0D7859"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0D7859"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lastRenderedPageBreak/>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hint="eastAsia"/>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4.</w:t>
      </w:r>
      <w:r w:rsidRPr="00870F28">
        <w:rPr>
          <w:rFonts w:ascii="Times New Roman" w:eastAsia="楷体" w:hAnsi="Times New Roman"/>
        </w:rPr>
        <w:t>4</w:t>
      </w:r>
      <w:r w:rsidRPr="00870F28">
        <w:rPr>
          <w:rFonts w:ascii="Times New Roman" w:eastAsia="楷体" w:hAnsi="Times New Roman"/>
        </w:rPr>
        <w:t xml:space="preserve">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w:t>
      </w:r>
      <w:r w:rsidR="00A65541">
        <w:rPr>
          <w:rFonts w:ascii="Times New Roman" w:eastAsia="华文宋体" w:hAnsi="Times New Roman" w:hint="eastAsia"/>
          <w:sz w:val="28"/>
          <w:szCs w:val="28"/>
        </w:rPr>
        <w:lastRenderedPageBreak/>
        <w:t>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hint="eastAsia"/>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36444B70" w:rsidR="00351CBA" w:rsidRPr="00410140" w:rsidRDefault="00D7165B" w:rsidP="00A56AB8">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w:t>
      </w:r>
      <w:r w:rsidR="00E93CC0">
        <w:rPr>
          <w:rFonts w:ascii="Times New Roman" w:eastAsia="华文宋体" w:hAnsi="Times New Roman" w:hint="eastAsia"/>
          <w:sz w:val="28"/>
          <w:szCs w:val="28"/>
        </w:rPr>
        <w:t>正向修正</w:t>
      </w:r>
      <w:r w:rsidR="00E93CC0">
        <w:rPr>
          <w:rFonts w:ascii="Times New Roman" w:eastAsia="华文宋体" w:hAnsi="Times New Roman" w:hint="eastAsia"/>
          <w:sz w:val="28"/>
          <w:szCs w:val="28"/>
        </w:rPr>
        <w:t>、负向修正、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r w:rsidR="00BE7CCA">
        <w:rPr>
          <w:rFonts w:ascii="Times New Roman" w:eastAsia="华文宋体" w:hAnsi="Times New Roman" w:hint="eastAsia"/>
          <w:sz w:val="28"/>
          <w:szCs w:val="28"/>
        </w:rPr>
        <w:t>影响值的</w:t>
      </w:r>
      <w:r w:rsidR="00ED6B4F">
        <w:rPr>
          <w:rFonts w:ascii="Times New Roman" w:eastAsia="华文宋体" w:hAnsi="Times New Roman" w:hint="eastAsia"/>
          <w:sz w:val="28"/>
          <w:szCs w:val="28"/>
        </w:rPr>
        <w:t>算法说明</w:t>
      </w:r>
      <w:r w:rsidR="00BE7CCA">
        <w:rPr>
          <w:rFonts w:ascii="Times New Roman" w:eastAsia="华文宋体" w:hAnsi="Times New Roman" w:hint="eastAsia"/>
          <w:sz w:val="28"/>
          <w:szCs w:val="28"/>
        </w:rPr>
        <w:t>。</w:t>
      </w:r>
    </w:p>
    <w:p w14:paraId="74DC51F1" w14:textId="5742D2B9" w:rsidR="00A56AB8" w:rsidRDefault="002E75BF" w:rsidP="00A56AB8">
      <w:pPr>
        <w:rPr>
          <w:rFonts w:ascii="Times New Roman" w:eastAsia="华文宋体" w:hAnsi="Times New Roman"/>
          <w:sz w:val="28"/>
          <w:szCs w:val="28"/>
        </w:rPr>
      </w:pPr>
      <w:r>
        <w:rPr>
          <w:noProof/>
          <w14:ligatures w14:val="none"/>
        </w:rPr>
        <w:drawing>
          <wp:inline distT="0" distB="0" distL="0" distR="0" wp14:anchorId="399AECEE" wp14:editId="73FA5F08">
            <wp:extent cx="5274310" cy="27889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88920"/>
                    </a:xfrm>
                    <a:prstGeom prst="rect">
                      <a:avLst/>
                    </a:prstGeom>
                  </pic:spPr>
                </pic:pic>
              </a:graphicData>
            </a:graphic>
          </wp:inline>
        </w:drawing>
      </w:r>
    </w:p>
    <w:p w14:paraId="43407912" w14:textId="27FDE491"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C23412">
        <w:rPr>
          <w:rFonts w:ascii="Times New Roman" w:eastAsia="华文宋体" w:hAnsi="Times New Roman" w:hint="eastAsia"/>
          <w:b/>
          <w:bCs/>
        </w:rPr>
        <w:t>影响分解</w:t>
      </w:r>
      <w:r w:rsidR="00C23412">
        <w:rPr>
          <w:rFonts w:ascii="Times New Roman" w:eastAsia="华文宋体" w:hAnsi="Times New Roman" w:hint="eastAsia"/>
          <w:b/>
          <w:bCs/>
        </w:rPr>
        <w:t>-</w:t>
      </w:r>
      <w:r w:rsidR="00ED0CE5">
        <w:rPr>
          <w:rFonts w:ascii="Times New Roman" w:eastAsia="华文宋体" w:hAnsi="Times New Roman" w:hint="eastAsia"/>
          <w:b/>
          <w:bCs/>
        </w:rPr>
        <w:t>影响摘要</w:t>
      </w:r>
      <w:r w:rsidR="002E75BF">
        <w:rPr>
          <w:rFonts w:ascii="Times New Roman" w:eastAsia="华文宋体" w:hAnsi="Times New Roman" w:hint="eastAsia"/>
          <w:b/>
          <w:bCs/>
        </w:rPr>
        <w:t>与算法说明</w:t>
      </w:r>
    </w:p>
    <w:p w14:paraId="3658C05F" w14:textId="30BF8778" w:rsidR="00D7165B" w:rsidRPr="00E93CC0" w:rsidRDefault="00C23412" w:rsidP="00AB3EB2">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影响分解页面还提供按行业和按指标两个层级的影响明细供用</w:t>
      </w:r>
      <w:r>
        <w:rPr>
          <w:rFonts w:ascii="Times New Roman" w:eastAsia="华文宋体" w:hAnsi="Times New Roman" w:hint="eastAsia"/>
          <w:sz w:val="28"/>
          <w:szCs w:val="28"/>
        </w:rPr>
        <w:lastRenderedPageBreak/>
        <w:t>户查询。行业层面的影响，通过</w:t>
      </w:r>
      <w:proofErr w:type="gramStart"/>
      <w:r>
        <w:rPr>
          <w:rFonts w:ascii="Times New Roman" w:eastAsia="华文宋体" w:hAnsi="Times New Roman" w:hint="eastAsia"/>
          <w:sz w:val="28"/>
          <w:szCs w:val="28"/>
        </w:rPr>
        <w:t>汇总分</w:t>
      </w:r>
      <w:proofErr w:type="gramEnd"/>
      <w:r>
        <w:rPr>
          <w:rFonts w:ascii="Times New Roman" w:eastAsia="华文宋体" w:hAnsi="Times New Roman" w:hint="eastAsia"/>
          <w:sz w:val="28"/>
          <w:szCs w:val="28"/>
        </w:rPr>
        <w:t>行业指标的新信息对预测值的影响来评估本月各行业对目标变量预测值的影响大小</w:t>
      </w:r>
      <w:r w:rsidR="00024041">
        <w:rPr>
          <w:rFonts w:ascii="Times New Roman" w:eastAsia="华文宋体" w:hAnsi="Times New Roman" w:hint="eastAsia"/>
          <w:sz w:val="28"/>
          <w:szCs w:val="28"/>
        </w:rPr>
        <w:t>（图</w:t>
      </w:r>
      <w:r w:rsidR="00024041">
        <w:rPr>
          <w:rFonts w:ascii="Times New Roman" w:eastAsia="华文宋体" w:hAnsi="Times New Roman" w:hint="eastAsia"/>
          <w:sz w:val="28"/>
          <w:szCs w:val="28"/>
        </w:rPr>
        <w:t>4</w:t>
      </w:r>
      <w:r w:rsidR="00024041">
        <w:rPr>
          <w:rFonts w:ascii="Times New Roman" w:eastAsia="华文宋体" w:hAnsi="Times New Roman"/>
          <w:sz w:val="28"/>
          <w:szCs w:val="28"/>
        </w:rPr>
        <w:t>.4.3</w:t>
      </w:r>
      <w:r w:rsidR="00024041">
        <w:rPr>
          <w:rFonts w:ascii="Times New Roman" w:eastAsia="华文宋体" w:hAnsi="Times New Roman" w:hint="eastAsia"/>
          <w:sz w:val="28"/>
          <w:szCs w:val="28"/>
        </w:rPr>
        <w:t>）</w:t>
      </w:r>
      <w:r>
        <w:rPr>
          <w:rFonts w:ascii="Times New Roman" w:eastAsia="华文宋体" w:hAnsi="Times New Roman" w:hint="eastAsia"/>
          <w:sz w:val="28"/>
          <w:szCs w:val="28"/>
        </w:rPr>
        <w:t>。</w:t>
      </w:r>
    </w:p>
    <w:p w14:paraId="0B62EC7E" w14:textId="691826CA" w:rsidR="00C23412" w:rsidRDefault="00C23412" w:rsidP="00AB3EB2">
      <w:pPr>
        <w:rPr>
          <w:rFonts w:ascii="Times New Roman" w:eastAsia="华文宋体" w:hAnsi="Times New Roman"/>
          <w:sz w:val="28"/>
          <w:szCs w:val="28"/>
        </w:rPr>
      </w:pPr>
      <w:r>
        <w:rPr>
          <w:noProof/>
          <w14:ligatures w14:val="none"/>
        </w:rPr>
        <w:drawing>
          <wp:inline distT="0" distB="0" distL="0" distR="0" wp14:anchorId="0E16C837" wp14:editId="15DA0C57">
            <wp:extent cx="5274310" cy="20904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90420"/>
                    </a:xfrm>
                    <a:prstGeom prst="rect">
                      <a:avLst/>
                    </a:prstGeom>
                  </pic:spPr>
                </pic:pic>
              </a:graphicData>
            </a:graphic>
          </wp:inline>
        </w:drawing>
      </w:r>
    </w:p>
    <w:p w14:paraId="5E9514A2" w14:textId="7350023F" w:rsidR="00C23412" w:rsidRDefault="00863CCE" w:rsidP="00AB3EB2">
      <w:pPr>
        <w:rPr>
          <w:noProof/>
          <w14:ligatures w14:val="none"/>
        </w:rPr>
      </w:pPr>
      <w:r>
        <w:rPr>
          <w:noProof/>
          <w14:ligatures w14:val="none"/>
        </w:rPr>
        <w:drawing>
          <wp:inline distT="0" distB="0" distL="0" distR="0" wp14:anchorId="5F731AD4" wp14:editId="7283FBAD">
            <wp:extent cx="5274310" cy="2083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83435"/>
                    </a:xfrm>
                    <a:prstGeom prst="rect">
                      <a:avLst/>
                    </a:prstGeom>
                  </pic:spPr>
                </pic:pic>
              </a:graphicData>
            </a:graphic>
          </wp:inline>
        </w:drawing>
      </w:r>
    </w:p>
    <w:p w14:paraId="726F431A" w14:textId="20B9EE49" w:rsidR="00C23412" w:rsidRDefault="00863CCE" w:rsidP="00A97F1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按</w:t>
      </w:r>
      <w:r w:rsidR="00024041">
        <w:rPr>
          <w:rFonts w:ascii="Times New Roman" w:eastAsia="华文宋体" w:hAnsi="Times New Roman" w:hint="eastAsia"/>
          <w:b/>
          <w:bCs/>
        </w:rPr>
        <w:t>行业和指标分解</w:t>
      </w:r>
    </w:p>
    <w:p w14:paraId="17F717E6" w14:textId="77777777" w:rsidR="00A97F1E" w:rsidRDefault="00A97F1E" w:rsidP="00A97F1E">
      <w:pPr>
        <w:rPr>
          <w:rFonts w:ascii="Times New Roman" w:eastAsia="华文宋体" w:hAnsi="Times New Roman" w:hint="eastAsia"/>
          <w:b/>
          <w:bCs/>
        </w:rPr>
      </w:pPr>
    </w:p>
    <w:p w14:paraId="70B667D3" w14:textId="2337D8E5" w:rsidR="00A97F1E" w:rsidRDefault="00A97F1E" w:rsidP="00A97F1E">
      <w:pPr>
        <w:pStyle w:val="1"/>
        <w:rPr>
          <w:rFonts w:ascii="Times New Roman" w:eastAsia="楷体" w:hAnsi="Times New Roman"/>
        </w:rPr>
      </w:pPr>
      <w:r>
        <w:rPr>
          <w:rFonts w:ascii="Times New Roman" w:eastAsia="楷体" w:hAnsi="Times New Roman"/>
          <w:b w:val="0"/>
          <w:bCs w:val="0"/>
        </w:rPr>
        <w:t>5</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数据探索</w:t>
      </w:r>
      <w:r w:rsidRPr="00474F2F">
        <w:rPr>
          <w:rFonts w:ascii="Times New Roman" w:eastAsia="楷体" w:hAnsi="Times New Roman" w:hint="eastAsia"/>
        </w:rPr>
        <w:t>模块</w:t>
      </w:r>
    </w:p>
    <w:p w14:paraId="30888C1B" w14:textId="76F00A03" w:rsidR="00025861" w:rsidRDefault="00025861" w:rsidP="00025861">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数据探索模块为用户提供一些常用的数据分析工具，当前支持单变量分析和双变量分析两大类工具，其中单变量分析提供平稳性分析工具，双变量分析提供相关分析和领先滞后分析，用于辅助用户在建模前对</w:t>
      </w:r>
      <w:proofErr w:type="gramStart"/>
      <w:r>
        <w:rPr>
          <w:rFonts w:ascii="Times New Roman" w:eastAsia="华文宋体" w:hAnsi="Times New Roman" w:hint="eastAsia"/>
          <w:sz w:val="28"/>
          <w:szCs w:val="28"/>
        </w:rPr>
        <w:t>高相关</w:t>
      </w:r>
      <w:proofErr w:type="gramEnd"/>
      <w:r>
        <w:rPr>
          <w:rFonts w:ascii="Times New Roman" w:eastAsia="华文宋体" w:hAnsi="Times New Roman" w:hint="eastAsia"/>
          <w:sz w:val="28"/>
          <w:szCs w:val="28"/>
        </w:rPr>
        <w:t>度或预测性指标进行初筛。</w:t>
      </w:r>
    </w:p>
    <w:p w14:paraId="1363BDA3" w14:textId="77777777" w:rsidR="00025861" w:rsidRPr="00025861" w:rsidRDefault="00025861" w:rsidP="00025861">
      <w:pPr>
        <w:rPr>
          <w:rFonts w:hint="eastAsia"/>
        </w:rPr>
      </w:pPr>
    </w:p>
    <w:p w14:paraId="334E6C0C" w14:textId="155CC680" w:rsidR="00025861" w:rsidRPr="00ED09A5" w:rsidRDefault="00025861" w:rsidP="00025861">
      <w:pPr>
        <w:pStyle w:val="2"/>
        <w:rPr>
          <w:rFonts w:ascii="Times New Roman" w:eastAsia="楷体" w:hAnsi="Times New Roman"/>
        </w:rPr>
      </w:pPr>
      <w:r>
        <w:rPr>
          <w:rFonts w:ascii="Times New Roman" w:eastAsia="楷体" w:hAnsi="Times New Roman"/>
        </w:rPr>
        <w:lastRenderedPageBreak/>
        <w:t>5</w:t>
      </w:r>
      <w:r w:rsidRPr="00ED09A5">
        <w:rPr>
          <w:rFonts w:ascii="Times New Roman" w:eastAsia="楷体" w:hAnsi="Times New Roman"/>
        </w:rPr>
        <w:t xml:space="preserve">.1 </w:t>
      </w:r>
      <w:r>
        <w:rPr>
          <w:rFonts w:ascii="Times New Roman" w:eastAsia="楷体" w:hAnsi="Times New Roman" w:hint="eastAsia"/>
        </w:rPr>
        <w:t>单变量分析</w:t>
      </w:r>
    </w:p>
    <w:p w14:paraId="2FD5ACAE" w14:textId="7F1257FF" w:rsidR="00025861" w:rsidRPr="005035BD" w:rsidRDefault="00025861" w:rsidP="00025861">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5035BD">
        <w:rPr>
          <w:rFonts w:ascii="Times New Roman" w:eastAsia="华文宋体" w:hAnsi="Times New Roman" w:hint="eastAsia"/>
          <w:sz w:val="28"/>
          <w:szCs w:val="28"/>
        </w:rPr>
        <w:t>用户在主模块中选择</w:t>
      </w:r>
      <w:r w:rsidR="005035BD" w:rsidRPr="005035BD">
        <w:rPr>
          <w:rFonts w:ascii="Times New Roman" w:eastAsia="华文宋体" w:hAnsi="Times New Roman" w:hint="eastAsia"/>
          <w:b/>
          <w:bCs/>
          <w:sz w:val="28"/>
          <w:szCs w:val="28"/>
        </w:rPr>
        <w:t>数据探索</w:t>
      </w:r>
      <w:r w:rsidR="005035BD">
        <w:rPr>
          <w:rFonts w:ascii="Times New Roman" w:eastAsia="华文宋体" w:hAnsi="Times New Roman" w:hint="eastAsia"/>
          <w:sz w:val="28"/>
          <w:szCs w:val="28"/>
        </w:rPr>
        <w:t>并在子模块中</w:t>
      </w:r>
      <w:r w:rsidR="00831381">
        <w:rPr>
          <w:rFonts w:ascii="Times New Roman" w:eastAsia="华文宋体" w:hAnsi="Times New Roman" w:hint="eastAsia"/>
          <w:sz w:val="28"/>
          <w:szCs w:val="28"/>
        </w:rPr>
        <w:t>选择单变量分析，系统将自动</w:t>
      </w:r>
      <w:r w:rsidR="00AB5B9E">
        <w:rPr>
          <w:rFonts w:ascii="Times New Roman" w:eastAsia="华文宋体" w:hAnsi="Times New Roman" w:hint="eastAsia"/>
          <w:sz w:val="28"/>
          <w:szCs w:val="28"/>
        </w:rPr>
        <w:t>进入</w:t>
      </w:r>
      <w:r w:rsidR="00831381">
        <w:rPr>
          <w:rFonts w:ascii="Times New Roman" w:eastAsia="华文宋体" w:hAnsi="Times New Roman" w:hint="eastAsia"/>
          <w:sz w:val="28"/>
          <w:szCs w:val="28"/>
        </w:rPr>
        <w:t>平稳性分析页面（图</w:t>
      </w:r>
      <w:r w:rsidR="00831381">
        <w:rPr>
          <w:rFonts w:ascii="Times New Roman" w:eastAsia="华文宋体" w:hAnsi="Times New Roman" w:hint="eastAsia"/>
          <w:sz w:val="28"/>
          <w:szCs w:val="28"/>
        </w:rPr>
        <w:t>5</w:t>
      </w:r>
      <w:r w:rsidR="00831381">
        <w:rPr>
          <w:rFonts w:ascii="Times New Roman" w:eastAsia="华文宋体" w:hAnsi="Times New Roman"/>
          <w:sz w:val="28"/>
          <w:szCs w:val="28"/>
        </w:rPr>
        <w:t>.</w:t>
      </w:r>
      <w:r w:rsidR="00831381">
        <w:rPr>
          <w:rFonts w:ascii="Times New Roman" w:eastAsia="华文宋体" w:hAnsi="Times New Roman" w:hint="eastAsia"/>
          <w:sz w:val="28"/>
          <w:szCs w:val="28"/>
        </w:rPr>
        <w:t>1</w:t>
      </w:r>
      <w:r w:rsidR="00831381">
        <w:rPr>
          <w:rFonts w:ascii="Times New Roman" w:eastAsia="华文宋体" w:hAnsi="Times New Roman"/>
          <w:sz w:val="28"/>
          <w:szCs w:val="28"/>
        </w:rPr>
        <w:t>.1</w:t>
      </w:r>
      <w:r w:rsidR="00831381">
        <w:rPr>
          <w:rFonts w:ascii="Times New Roman" w:eastAsia="华文宋体" w:hAnsi="Times New Roman" w:hint="eastAsia"/>
          <w:sz w:val="28"/>
          <w:szCs w:val="28"/>
        </w:rPr>
        <w:t>）。</w:t>
      </w:r>
    </w:p>
    <w:p w14:paraId="1B4B2073" w14:textId="2C28A522" w:rsidR="005035BD" w:rsidRPr="00831381" w:rsidRDefault="005035BD" w:rsidP="00025861">
      <w:pPr>
        <w:rPr>
          <w:rFonts w:ascii="Times New Roman" w:eastAsia="华文宋体" w:hAnsi="Times New Roman"/>
          <w:sz w:val="28"/>
          <w:szCs w:val="28"/>
        </w:rPr>
      </w:pPr>
    </w:p>
    <w:p w14:paraId="2E53DC86" w14:textId="4EFC6D0B" w:rsidR="005035BD" w:rsidRDefault="00831381" w:rsidP="00025861">
      <w:pPr>
        <w:rPr>
          <w:rFonts w:ascii="Times New Roman" w:eastAsia="华文宋体" w:hAnsi="Times New Roman" w:hint="eastAsia"/>
          <w:sz w:val="28"/>
          <w:szCs w:val="28"/>
        </w:rPr>
      </w:pPr>
      <w:r>
        <w:rPr>
          <w:noProof/>
          <w14:ligatures w14:val="none"/>
        </w:rPr>
        <w:drawing>
          <wp:inline distT="0" distB="0" distL="0" distR="0" wp14:anchorId="44F02593" wp14:editId="266BCF59">
            <wp:extent cx="5274310" cy="226060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60600"/>
                    </a:xfrm>
                    <a:prstGeom prst="rect">
                      <a:avLst/>
                    </a:prstGeom>
                  </pic:spPr>
                </pic:pic>
              </a:graphicData>
            </a:graphic>
          </wp:inline>
        </w:drawing>
      </w:r>
    </w:p>
    <w:p w14:paraId="21D89AED" w14:textId="2F6D0773" w:rsidR="00831381" w:rsidRDefault="00831381" w:rsidP="0083138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5</w:t>
      </w:r>
      <w:r w:rsidRPr="00474F2F">
        <w:rPr>
          <w:rFonts w:ascii="Times New Roman" w:eastAsia="华文宋体" w:hAnsi="Times New Roman"/>
          <w:b/>
          <w:bCs/>
        </w:rPr>
        <w:t>.</w:t>
      </w:r>
      <w:r>
        <w:rPr>
          <w:rFonts w:ascii="Times New Roman" w:eastAsia="华文宋体" w:hAnsi="Times New Roman"/>
          <w:b/>
          <w:bCs/>
        </w:rPr>
        <w:t>1</w:t>
      </w:r>
      <w:r>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平稳性分析</w:t>
      </w:r>
      <w:r>
        <w:rPr>
          <w:rFonts w:ascii="Times New Roman" w:eastAsia="华文宋体" w:hAnsi="Times New Roman" w:hint="eastAsia"/>
          <w:b/>
          <w:bCs/>
        </w:rPr>
        <w:t>-</w:t>
      </w:r>
      <w:r>
        <w:rPr>
          <w:rFonts w:ascii="Times New Roman" w:eastAsia="华文宋体" w:hAnsi="Times New Roman" w:hint="eastAsia"/>
          <w:b/>
          <w:bCs/>
        </w:rPr>
        <w:t>数据文件上传</w:t>
      </w:r>
    </w:p>
    <w:p w14:paraId="769C996A" w14:textId="6D107346" w:rsidR="00A97F1E" w:rsidRPr="00831381" w:rsidRDefault="00A97F1E" w:rsidP="00025861">
      <w:pPr>
        <w:rPr>
          <w:rFonts w:ascii="Times New Roman" w:eastAsia="华文宋体" w:hAnsi="Times New Roman" w:hint="eastAsia"/>
          <w:b/>
          <w:bCs/>
        </w:rPr>
      </w:pPr>
    </w:p>
    <w:sectPr w:rsidR="00A97F1E" w:rsidRPr="008313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0C877" w14:textId="77777777" w:rsidR="000D7859" w:rsidRDefault="000D7859" w:rsidP="00B05898">
      <w:r>
        <w:separator/>
      </w:r>
    </w:p>
  </w:endnote>
  <w:endnote w:type="continuationSeparator" w:id="0">
    <w:p w14:paraId="6A0AF490" w14:textId="77777777" w:rsidR="000D7859" w:rsidRDefault="000D7859"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5BEB1" w14:textId="77777777" w:rsidR="000D7859" w:rsidRDefault="000D7859" w:rsidP="00B05898">
      <w:r>
        <w:separator/>
      </w:r>
    </w:p>
  </w:footnote>
  <w:footnote w:type="continuationSeparator" w:id="0">
    <w:p w14:paraId="09CB5022" w14:textId="77777777" w:rsidR="000D7859" w:rsidRDefault="000D7859"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hint="eastAsia"/>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r w:rsidRPr="008523BC">
        <w:rPr>
          <w:rFonts w:ascii="华文宋体" w:eastAsia="华文宋体" w:hAnsi="华文宋体" w:hint="eastAsia"/>
          <w:sz w:val="21"/>
          <w:szCs w:val="21"/>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24041"/>
    <w:rsid w:val="00025861"/>
    <w:rsid w:val="0003529B"/>
    <w:rsid w:val="00035A54"/>
    <w:rsid w:val="000361D5"/>
    <w:rsid w:val="00041043"/>
    <w:rsid w:val="000505F2"/>
    <w:rsid w:val="000552DE"/>
    <w:rsid w:val="0005612A"/>
    <w:rsid w:val="00056C73"/>
    <w:rsid w:val="000712E2"/>
    <w:rsid w:val="0007327D"/>
    <w:rsid w:val="00073A7A"/>
    <w:rsid w:val="00085CB9"/>
    <w:rsid w:val="000914AC"/>
    <w:rsid w:val="000B3368"/>
    <w:rsid w:val="000C0889"/>
    <w:rsid w:val="000D66D0"/>
    <w:rsid w:val="000D7859"/>
    <w:rsid w:val="0010111C"/>
    <w:rsid w:val="00101617"/>
    <w:rsid w:val="001118F8"/>
    <w:rsid w:val="00124502"/>
    <w:rsid w:val="001267BB"/>
    <w:rsid w:val="00127E14"/>
    <w:rsid w:val="0013431F"/>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3189"/>
    <w:rsid w:val="002667F5"/>
    <w:rsid w:val="002740A1"/>
    <w:rsid w:val="00277131"/>
    <w:rsid w:val="0028599F"/>
    <w:rsid w:val="002B15DA"/>
    <w:rsid w:val="002C169D"/>
    <w:rsid w:val="002C60CF"/>
    <w:rsid w:val="002C6A96"/>
    <w:rsid w:val="002D781B"/>
    <w:rsid w:val="002E75BF"/>
    <w:rsid w:val="002F4FF6"/>
    <w:rsid w:val="00312322"/>
    <w:rsid w:val="00314ADB"/>
    <w:rsid w:val="00321627"/>
    <w:rsid w:val="00331614"/>
    <w:rsid w:val="0034415C"/>
    <w:rsid w:val="003512FF"/>
    <w:rsid w:val="00351CBA"/>
    <w:rsid w:val="003722C4"/>
    <w:rsid w:val="003737C3"/>
    <w:rsid w:val="00390108"/>
    <w:rsid w:val="003E4C57"/>
    <w:rsid w:val="003F02AE"/>
    <w:rsid w:val="003F57B9"/>
    <w:rsid w:val="004002F5"/>
    <w:rsid w:val="00410140"/>
    <w:rsid w:val="00420043"/>
    <w:rsid w:val="004243F8"/>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035BD"/>
    <w:rsid w:val="0051286C"/>
    <w:rsid w:val="0052559D"/>
    <w:rsid w:val="00550787"/>
    <w:rsid w:val="00590C44"/>
    <w:rsid w:val="005947E9"/>
    <w:rsid w:val="005A4B7E"/>
    <w:rsid w:val="005B445E"/>
    <w:rsid w:val="005B5E70"/>
    <w:rsid w:val="005C5AA4"/>
    <w:rsid w:val="005C7A4C"/>
    <w:rsid w:val="005D3ED5"/>
    <w:rsid w:val="005F27B7"/>
    <w:rsid w:val="005F3CA8"/>
    <w:rsid w:val="006026E7"/>
    <w:rsid w:val="00604E8F"/>
    <w:rsid w:val="006157A5"/>
    <w:rsid w:val="006174C9"/>
    <w:rsid w:val="00645EB0"/>
    <w:rsid w:val="00647A9E"/>
    <w:rsid w:val="00651258"/>
    <w:rsid w:val="00652953"/>
    <w:rsid w:val="006569E9"/>
    <w:rsid w:val="00662BA1"/>
    <w:rsid w:val="00666B2E"/>
    <w:rsid w:val="006874B5"/>
    <w:rsid w:val="00692FCF"/>
    <w:rsid w:val="006C7F32"/>
    <w:rsid w:val="006D6AAF"/>
    <w:rsid w:val="006E49E0"/>
    <w:rsid w:val="006E7F65"/>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C71F4"/>
    <w:rsid w:val="007D6583"/>
    <w:rsid w:val="007E1D13"/>
    <w:rsid w:val="007E412D"/>
    <w:rsid w:val="007F1508"/>
    <w:rsid w:val="007F6C37"/>
    <w:rsid w:val="007F7AE1"/>
    <w:rsid w:val="00813AE2"/>
    <w:rsid w:val="00823891"/>
    <w:rsid w:val="00831381"/>
    <w:rsid w:val="008350CE"/>
    <w:rsid w:val="0084456C"/>
    <w:rsid w:val="00851AA0"/>
    <w:rsid w:val="008523BC"/>
    <w:rsid w:val="00863CCE"/>
    <w:rsid w:val="00870316"/>
    <w:rsid w:val="00870F28"/>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14BAC"/>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35D72"/>
    <w:rsid w:val="00A55107"/>
    <w:rsid w:val="00A55A17"/>
    <w:rsid w:val="00A56AB8"/>
    <w:rsid w:val="00A60D77"/>
    <w:rsid w:val="00A65541"/>
    <w:rsid w:val="00A675EE"/>
    <w:rsid w:val="00A71BDD"/>
    <w:rsid w:val="00A71ED0"/>
    <w:rsid w:val="00A92570"/>
    <w:rsid w:val="00A9272A"/>
    <w:rsid w:val="00A97F1E"/>
    <w:rsid w:val="00AA2B34"/>
    <w:rsid w:val="00AA4C5B"/>
    <w:rsid w:val="00AB3EB2"/>
    <w:rsid w:val="00AB3FA1"/>
    <w:rsid w:val="00AB491E"/>
    <w:rsid w:val="00AB5B9E"/>
    <w:rsid w:val="00AB7D6B"/>
    <w:rsid w:val="00AC383E"/>
    <w:rsid w:val="00AC4D72"/>
    <w:rsid w:val="00AD023E"/>
    <w:rsid w:val="00AD61E4"/>
    <w:rsid w:val="00AE5607"/>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BE7CCA"/>
    <w:rsid w:val="00C00D48"/>
    <w:rsid w:val="00C05F70"/>
    <w:rsid w:val="00C23412"/>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3A41"/>
    <w:rsid w:val="00D045A2"/>
    <w:rsid w:val="00D14E75"/>
    <w:rsid w:val="00D26304"/>
    <w:rsid w:val="00D37C85"/>
    <w:rsid w:val="00D42894"/>
    <w:rsid w:val="00D536FE"/>
    <w:rsid w:val="00D53C70"/>
    <w:rsid w:val="00D6273A"/>
    <w:rsid w:val="00D7165B"/>
    <w:rsid w:val="00D85984"/>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81BD0"/>
    <w:rsid w:val="00E85AA8"/>
    <w:rsid w:val="00E93CC0"/>
    <w:rsid w:val="00EA0185"/>
    <w:rsid w:val="00EB05D3"/>
    <w:rsid w:val="00EB5493"/>
    <w:rsid w:val="00EC13E5"/>
    <w:rsid w:val="00EC2234"/>
    <w:rsid w:val="00EC7E48"/>
    <w:rsid w:val="00ED09A5"/>
    <w:rsid w:val="00ED0CE5"/>
    <w:rsid w:val="00ED5C19"/>
    <w:rsid w:val="00ED6B4F"/>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5543</TotalTime>
  <Pages>1</Pages>
  <Words>2246</Words>
  <Characters>12805</Characters>
  <Application>Microsoft Office Word</Application>
  <DocSecurity>0</DocSecurity>
  <Lines>106</Lines>
  <Paragraphs>30</Paragraphs>
  <ScaleCrop>false</ScaleCrop>
  <Company/>
  <LinksUpToDate>false</LinksUpToDate>
  <CharactersWithSpaces>15021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113</cp:revision>
  <dcterms:created xsi:type="dcterms:W3CDTF">2025-12-30T02:12:00Z</dcterms:created>
  <dcterms:modified xsi:type="dcterms:W3CDTF">2026-01-11T15:35:00Z</dcterms:modified>
</cp:coreProperties>
</file>